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DAC44" w14:textId="70B0956E" w:rsidR="003B6061" w:rsidRPr="00150387" w:rsidRDefault="00523DEB" w:rsidP="00BE0E6F">
      <w:pPr>
        <w:pStyle w:val="NoSpacing"/>
        <w:jc w:val="center"/>
        <w:rPr>
          <w:rFonts w:ascii="Castellar" w:hAnsi="Castellar"/>
          <w:sz w:val="52"/>
          <w:szCs w:val="52"/>
          <w:lang w:val="es-ES"/>
        </w:rPr>
      </w:pPr>
      <w:r w:rsidRPr="00150387">
        <w:rPr>
          <w:rFonts w:ascii="Castellar" w:hAnsi="Castellar"/>
          <w:sz w:val="52"/>
          <w:szCs w:val="52"/>
          <w:lang w:val="es-ES"/>
        </w:rPr>
        <w:t>glosario de términos</w:t>
      </w:r>
    </w:p>
    <w:p w14:paraId="2AF65EE8" w14:textId="77777777" w:rsidR="003B6061" w:rsidRPr="00150387" w:rsidRDefault="003B6061" w:rsidP="00BE0E6F">
      <w:pPr>
        <w:pStyle w:val="NoSpacing"/>
        <w:jc w:val="center"/>
        <w:rPr>
          <w:sz w:val="24"/>
          <w:szCs w:val="24"/>
          <w:lang w:val="es-ES"/>
        </w:rPr>
      </w:pPr>
    </w:p>
    <w:p w14:paraId="48A3B895" w14:textId="77777777" w:rsidR="003B6061" w:rsidRPr="00150387" w:rsidRDefault="003B6061" w:rsidP="00BE0E6F">
      <w:pPr>
        <w:pStyle w:val="NoSpacing"/>
        <w:rPr>
          <w:sz w:val="24"/>
          <w:szCs w:val="24"/>
          <w:u w:val="single"/>
          <w:lang w:val="es-ES"/>
        </w:rPr>
      </w:pPr>
    </w:p>
    <w:p w14:paraId="5DF9B90D" w14:textId="7A63DD8F" w:rsidR="003B6061" w:rsidRPr="00150387" w:rsidRDefault="00523DEB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Plan de Amortización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3B606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una tabla que detalla cada pago mensual de un préstamo, que muestra cuánto del pago se destina a intereses y capital, y qué tan pronto se pagará el préstamo.</w:t>
      </w:r>
    </w:p>
    <w:p w14:paraId="583981F1" w14:textId="77777777" w:rsidR="00523DEB" w:rsidRPr="00150387" w:rsidRDefault="00523DEB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</w:p>
    <w:p w14:paraId="503D08FB" w14:textId="4116C736" w:rsidR="003B6061" w:rsidRPr="00150387" w:rsidRDefault="00523DEB" w:rsidP="00440316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Evaluación</w:t>
      </w:r>
      <w:r w:rsidR="00CE47E1"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CE47E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una evaluación escrita del valor de mercado de la propiedad realizada por una persona certificada y autorizada para realizar dichas evaluaciones. Una tasación proporcionará una evaluación de mercado de la propiedad seleccionada, estimando cuánto vale la propiedad, ya sea utilizando un enfoque de costo o un enfoque de comparación de ventas. Si bien el costo de reposición puede ser importante para fines de seguros, el valor de mercado es importante para fines de préstamos</w:t>
      </w:r>
      <w:r w:rsidR="0038267C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508E562E" w14:textId="77777777" w:rsidR="003B6061" w:rsidRPr="00150387" w:rsidRDefault="003B6061" w:rsidP="00BE0E6F">
      <w:pPr>
        <w:pStyle w:val="NoSpacing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7F8D0A1C" w14:textId="73C2D55C" w:rsidR="003B6061" w:rsidRPr="00150387" w:rsidRDefault="00523DEB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Escritura de Fideicomiso o Hipoteca</w:t>
      </w:r>
      <w:r w:rsidR="00CE47E1"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CE47E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un instrumento escrito, presentado ante una oficina del gobierno local, que transmite legalmente un derecho de garantía sobre bienes inmuebles a un prestamista para que sirva como garantía para un préstamo evidenciado por una obligación incluida en una hipoteca o pagaré. Sirve como un "embargo" sobre la propiedad inmueble hasta que la obligación se pague en su totalidad</w:t>
      </w:r>
      <w:r w:rsidR="0038267C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60C9C77C" w14:textId="77777777" w:rsidR="003B6061" w:rsidRPr="00150387" w:rsidRDefault="003B6061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</w:p>
    <w:p w14:paraId="37F6CEDE" w14:textId="14128C53" w:rsidR="003B6061" w:rsidRPr="00150387" w:rsidRDefault="00770EBB" w:rsidP="00440316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Unidad de Dadores</w:t>
      </w:r>
      <w:r w:rsidR="00CE47E1"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CE47E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="00523DEB" w:rsidRPr="00150387">
        <w:rPr>
          <w:rFonts w:ascii="Times New Roman" w:hAnsi="Times New Roman"/>
          <w:b w:val="0"/>
          <w:sz w:val="24"/>
          <w:szCs w:val="24"/>
          <w:lang w:val="es-ES"/>
        </w:rPr>
        <w:t>representa una unidad familiar de donantes caritativos que viven todos bajo un mismo techo. Un esposo, esposa e hijos pueden dar por separado a una iglesia. Sin embargo, si son parte del mismo hogar, se considerarían como UNA "unidad de d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adores</w:t>
      </w:r>
      <w:r w:rsidR="00523DEB" w:rsidRPr="00150387">
        <w:rPr>
          <w:rFonts w:ascii="Times New Roman" w:hAnsi="Times New Roman"/>
          <w:b w:val="0"/>
          <w:sz w:val="24"/>
          <w:szCs w:val="24"/>
          <w:lang w:val="es-ES"/>
        </w:rPr>
        <w:t>".</w:t>
      </w:r>
    </w:p>
    <w:p w14:paraId="126AE6EE" w14:textId="77777777" w:rsidR="003B6061" w:rsidRPr="00150387" w:rsidRDefault="003B6061" w:rsidP="00BE0E6F">
      <w:pPr>
        <w:pStyle w:val="NoSpacing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2A29E87E" w14:textId="15B53D0D" w:rsidR="003B6061" w:rsidRPr="00150387" w:rsidRDefault="00CE47E1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Garantía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– un acuerdo de garantía en el que una entidad acuerda responder por la deuda de otra en caso de que esa persona no cumpla con los pagos de manera regular o infrinja otros términos del pagaré o escritura de fideicomiso/hipoteca. Un acuerdo de garantía no sugiere que el garante ayudará a cobrarle al moroso, sino que reparará a la parte perjudicada poniendo al día la morosidad</w:t>
      </w:r>
      <w:r w:rsidR="0087449E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24C8EDCF" w14:textId="77777777" w:rsidR="003B6061" w:rsidRPr="00150387" w:rsidRDefault="003B6061" w:rsidP="00BE0E6F">
      <w:pPr>
        <w:pStyle w:val="NoSpacing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4B57F557" w14:textId="067A6ABE" w:rsidR="003B6061" w:rsidRPr="00150387" w:rsidRDefault="00CE47E1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Acreedor Hipotecario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una persona o entidad (en este caso, el </w:t>
      </w:r>
      <w:proofErr w:type="spellStart"/>
      <w:r w:rsidRPr="00150387">
        <w:rPr>
          <w:rFonts w:ascii="Times New Roman" w:hAnsi="Times New Roman"/>
          <w:b w:val="0"/>
          <w:sz w:val="24"/>
          <w:szCs w:val="24"/>
          <w:lang w:val="es-ES"/>
        </w:rPr>
        <w:t>Church</w:t>
      </w:r>
      <w:proofErr w:type="spellEnd"/>
      <w:r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 Loan </w:t>
      </w:r>
      <w:proofErr w:type="spellStart"/>
      <w:r w:rsidRPr="00150387">
        <w:rPr>
          <w:rFonts w:ascii="Times New Roman" w:hAnsi="Times New Roman"/>
          <w:b w:val="0"/>
          <w:sz w:val="24"/>
          <w:szCs w:val="24"/>
          <w:lang w:val="es-ES"/>
        </w:rPr>
        <w:t>Fund</w:t>
      </w:r>
      <w:proofErr w:type="spellEnd"/>
      <w:r w:rsidRPr="00150387">
        <w:rPr>
          <w:rFonts w:ascii="Times New Roman" w:hAnsi="Times New Roman"/>
          <w:b w:val="0"/>
          <w:sz w:val="24"/>
          <w:szCs w:val="24"/>
          <w:lang w:val="es-ES"/>
        </w:rPr>
        <w:t>) que acepta una hipoteca como evidencia legal de la obligación que debe el deudor hipotecario</w:t>
      </w:r>
      <w:r w:rsidR="003B6061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086BEDF7" w14:textId="77777777" w:rsidR="007A4F20" w:rsidRPr="00150387" w:rsidRDefault="007A4F20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</w:p>
    <w:p w14:paraId="2F94CAAA" w14:textId="4CA1A3F2" w:rsidR="007A4F20" w:rsidRPr="00150387" w:rsidRDefault="00CE47E1" w:rsidP="007A4F20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Deudor Hipotecario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="009863D2" w:rsidRPr="00150387">
        <w:rPr>
          <w:rFonts w:ascii="Times New Roman" w:hAnsi="Times New Roman"/>
          <w:b w:val="0"/>
          <w:sz w:val="24"/>
          <w:szCs w:val="24"/>
          <w:lang w:val="es-ES"/>
        </w:rPr>
        <w:t>una persona o entidad (en este caso la iglesia local) que ofrece sus bienes inmuebles como garantía de la deuda para el pago del préstamo que ha recibido del acreedor hipotecario</w:t>
      </w:r>
      <w:r w:rsidR="007A4F20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7A2F9C7E" w14:textId="77777777" w:rsidR="007A4F20" w:rsidRPr="00150387" w:rsidRDefault="007A4F20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</w:p>
    <w:p w14:paraId="0F938B95" w14:textId="2FBB1D4F" w:rsidR="003B6061" w:rsidRPr="00150387" w:rsidRDefault="009863D2" w:rsidP="00440316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Gravamen Sobre la Propiedad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CE47E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Pr="00150387">
        <w:rPr>
          <w:rFonts w:ascii="Times New Roman" w:hAnsi="Times New Roman"/>
          <w:b w:val="0"/>
          <w:sz w:val="24"/>
          <w:szCs w:val="24"/>
          <w:lang w:val="es-ES"/>
        </w:rPr>
        <w:t>una garantía mobiliaria (derecho legal), otorgada por el propietario de un bien inmueble, sobre la propiedad para garantizar el pago de una deuda adeudada por el propietario de la propiedad</w:t>
      </w:r>
      <w:r w:rsidR="003B6061" w:rsidRPr="00150387">
        <w:rPr>
          <w:rFonts w:ascii="Times New Roman" w:hAnsi="Times New Roman"/>
          <w:b w:val="0"/>
          <w:sz w:val="24"/>
          <w:szCs w:val="24"/>
          <w:lang w:val="es-ES"/>
        </w:rPr>
        <w:t>.</w:t>
      </w:r>
    </w:p>
    <w:p w14:paraId="2A5E85B5" w14:textId="77777777" w:rsidR="003B6061" w:rsidRPr="00150387" w:rsidRDefault="003B6061" w:rsidP="00BE0E6F">
      <w:pPr>
        <w:pStyle w:val="NoSpacing"/>
        <w:rPr>
          <w:rFonts w:ascii="Times New Roman" w:hAnsi="Times New Roman"/>
          <w:sz w:val="24"/>
          <w:szCs w:val="24"/>
          <w:u w:val="single"/>
          <w:lang w:val="es-ES"/>
        </w:rPr>
      </w:pPr>
    </w:p>
    <w:p w14:paraId="489C363A" w14:textId="77777777" w:rsidR="00150387" w:rsidRPr="00150387" w:rsidRDefault="00150387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Verdana" w:hAnsi="Verdana"/>
          <w:sz w:val="24"/>
          <w:szCs w:val="24"/>
          <w:u w:val="single"/>
          <w:lang w:val="es-ES"/>
        </w:rPr>
        <w:t>Escritura de garantía (o concesión)</w:t>
      </w:r>
      <w:r w:rsidRPr="00150387">
        <w:rPr>
          <w:rFonts w:ascii="Verdana" w:hAnsi="Verdana"/>
          <w:b w:val="0"/>
          <w:bCs/>
          <w:sz w:val="24"/>
          <w:szCs w:val="24"/>
          <w:lang w:val="es-ES"/>
        </w:rPr>
        <w:t xml:space="preserve"> </w:t>
      </w:r>
      <w:r w:rsidR="00CE47E1" w:rsidRPr="00150387">
        <w:rPr>
          <w:rFonts w:ascii="Times New Roman" w:hAnsi="Times New Roman"/>
          <w:b w:val="0"/>
          <w:sz w:val="24"/>
          <w:szCs w:val="24"/>
          <w:lang w:val="es-ES"/>
        </w:rPr>
        <w:t xml:space="preserve">– </w:t>
      </w:r>
      <w:r w:rsidR="009863D2" w:rsidRPr="00150387">
        <w:rPr>
          <w:rFonts w:ascii="Times New Roman" w:hAnsi="Times New Roman"/>
          <w:b w:val="0"/>
          <w:sz w:val="24"/>
          <w:szCs w:val="24"/>
          <w:lang w:val="es-ES"/>
        </w:rPr>
        <w:t>un documento legal escrito y ejecutado, presentado en una oficina del gobierno local, que transmite total y completamente el interés del vendedor en bienes inmuebles al comprador.</w:t>
      </w:r>
    </w:p>
    <w:p w14:paraId="2CC4B4E3" w14:textId="47F7D1AB" w:rsidR="003B6061" w:rsidRPr="00150387" w:rsidRDefault="00150387" w:rsidP="00BE0E6F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  <w:r w:rsidRPr="00150387">
        <w:rPr>
          <w:rFonts w:ascii="Times New Roman" w:hAnsi="Times New Roman"/>
          <w:noProof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FE77D1" wp14:editId="078D0CE3">
                <wp:simplePos x="0" y="0"/>
                <wp:positionH relativeFrom="column">
                  <wp:posOffset>2515721</wp:posOffset>
                </wp:positionH>
                <wp:positionV relativeFrom="paragraph">
                  <wp:posOffset>102343</wp:posOffset>
                </wp:positionV>
                <wp:extent cx="800100" cy="914400"/>
                <wp:effectExtent l="0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47439F" w14:textId="77777777" w:rsidR="002D0106" w:rsidRPr="00B82411" w:rsidRDefault="002D0106" w:rsidP="002D0106">
                            <w:pPr>
                              <w:pStyle w:val="NoSpacing"/>
                              <w:rPr>
                                <w:rFonts w:ascii="Algerian" w:hAnsi="Algerian"/>
                                <w:b w:val="0"/>
                              </w:rPr>
                            </w:pPr>
                            <w:r w:rsidRPr="00B82411">
                              <w:rPr>
                                <w:rFonts w:ascii="Algerian" w:hAnsi="Algerian"/>
                                <w:b w:val="0"/>
                              </w:rPr>
                              <w:t>C</w:t>
                            </w:r>
                            <w:r w:rsidRPr="00B82411">
                              <w:rPr>
                                <w:rFonts w:ascii="Book Antiqua" w:hAnsi="Book Antiqua"/>
                                <w:b w:val="0"/>
                                <w:sz w:val="20"/>
                                <w:szCs w:val="20"/>
                              </w:rPr>
                              <w:t>hurch</w:t>
                            </w:r>
                          </w:p>
                          <w:p w14:paraId="49FA1B87" w14:textId="77777777" w:rsidR="002D0106" w:rsidRPr="00B82411" w:rsidRDefault="002D0106" w:rsidP="002D0106">
                            <w:pPr>
                              <w:pStyle w:val="NoSpacing"/>
                              <w:rPr>
                                <w:rFonts w:ascii="Algerian" w:hAnsi="Algerian"/>
                                <w:b w:val="0"/>
                              </w:rPr>
                            </w:pPr>
                            <w:r w:rsidRPr="00B82411">
                              <w:rPr>
                                <w:rFonts w:ascii="Algerian" w:hAnsi="Algerian"/>
                                <w:b w:val="0"/>
                              </w:rPr>
                              <w:t xml:space="preserve">   L</w:t>
                            </w:r>
                            <w:r w:rsidRPr="00B82411">
                              <w:rPr>
                                <w:rFonts w:ascii="Book Antiqua" w:hAnsi="Book Antiqua"/>
                                <w:b w:val="0"/>
                                <w:sz w:val="20"/>
                                <w:szCs w:val="20"/>
                              </w:rPr>
                              <w:t>oan</w:t>
                            </w:r>
                          </w:p>
                          <w:p w14:paraId="1AFEF21F" w14:textId="77777777" w:rsidR="002D0106" w:rsidRPr="00B82411" w:rsidRDefault="002D0106" w:rsidP="002D0106">
                            <w:pPr>
                              <w:pStyle w:val="NoSpacing"/>
                              <w:rPr>
                                <w:rFonts w:ascii="Algerian" w:hAnsi="Algerian"/>
                                <w:b w:val="0"/>
                              </w:rPr>
                            </w:pPr>
                            <w:r w:rsidRPr="00B82411">
                              <w:rPr>
                                <w:rFonts w:ascii="Algerian" w:hAnsi="Algerian"/>
                                <w:b w:val="0"/>
                              </w:rPr>
                              <w:t xml:space="preserve">     F</w:t>
                            </w:r>
                            <w:r w:rsidRPr="00B82411">
                              <w:rPr>
                                <w:rFonts w:ascii="Book Antiqua" w:hAnsi="Book Antiqua"/>
                                <w:b w:val="0"/>
                                <w:sz w:val="20"/>
                                <w:szCs w:val="20"/>
                              </w:rPr>
                              <w:t>und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8FE77D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98.1pt;margin-top:8.05pt;width:63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z/uB2gEAAKADAAAOAAAAZHJzL2Uyb0RvYy54bWysU1Fv0zAQfkfiP1h+p0mrAiNqOo1NQ0iD&#13;&#10;IQ1+gOM4iUXiM3duk/LrOTtdV9jbxIt1vnO++77vLpvLaejF3iBZcKVcLnIpjNNQW9eW8sf32zcX&#13;&#10;UlBQrlY9OFPKgyF5uX39ajP6wqygg742KBjEUTH6UnYh+CLLSHdmULQAbxwXG8BBBb5im9WoRkYf&#13;&#10;+myV5++yEbD2CNoQcfZmLsptwm8ao8N905AJoi8lcwvpxHRW8cy2G1W0qHxn9ZGGegGLQVnHTU9Q&#13;&#10;NyoosUP7DGqwGoGgCQsNQwZNY7VJGljNMv9HzUOnvEla2BzyJ5vo/8Hqr/sH/w1FmD7CxANMIsjf&#13;&#10;gf5JwsF1p1xrrhBh7IyqufEyWpaNnorjp9FqKiiCVOMXqHnIahcgAU0NDtEV1ikYnQdwOJlupiA0&#13;&#10;Jy9yFs4VzaUPy/Wa49hBFY8fe6TwycAgYlBK5JkmcLW/ozA/fXwSezm4tX2f5tq7vxKMGTOJfOQ7&#13;&#10;Mw9TNfHrKKKC+sAyEOY14bXmoAP8LcXIK1JK+rVTaKToPzu2IrHlnUqX9dv3K1aB55XqvKKcZqhS&#13;&#10;Binm8DrMe7jzaNuOO83mO7hi+xqbpD2xOvLmNUjmHFc27tn5Pb16+rG2fwAAAP//AwBQSwMEFAAG&#13;&#10;AAgAAAAhANLyzRPhAAAADwEAAA8AAABkcnMvZG93bnJldi54bWxMT8tOwzAQvCP1H6ytxI3aCTSi&#13;&#10;aZyqasUVRHlI3Nx4m0TE6yh2m/D3bE9wWWlnZmdnis3kOnHBIbSeNCQLBQKp8ralWsP729PdI4gQ&#13;&#10;DVnTeUINPxhgU85uCpNbP9IrXg6xFmxCITcamhj7XMpQNehMWPgeibmTH5yJvA61tIMZ2dx1MlUq&#13;&#10;k860xB8a0+Ouwer7cHYaPp5PX58P6qXeu2U/+klJciup9e182q95bNcgIk7x7wKuHTg/lBzs6M9k&#13;&#10;g+g03K+ylKVMZAkIFizTlIHjFVAJyLKQ/3uUvwAAAP//AwBQSwECLQAUAAYACAAAACEAtoM4kv4A&#13;&#10;AADhAQAAEwAAAAAAAAAAAAAAAAAAAAAAW0NvbnRlbnRfVHlwZXNdLnhtbFBLAQItABQABgAIAAAA&#13;&#10;IQA4/SH/1gAAAJQBAAALAAAAAAAAAAAAAAAAAC8BAABfcmVscy8ucmVsc1BLAQItABQABgAIAAAA&#13;&#10;IQBUz/uB2gEAAKADAAAOAAAAAAAAAAAAAAAAAC4CAABkcnMvZTJvRG9jLnhtbFBLAQItABQABgAI&#13;&#10;AAAAIQDS8s0T4QAAAA8BAAAPAAAAAAAAAAAAAAAAADQEAABkcnMvZG93bnJldi54bWxQSwUGAAAA&#13;&#10;AAQABADzAAAAQgUAAAAA&#13;&#10;" filled="f" stroked="f">
                <v:textbox>
                  <w:txbxContent>
                    <w:p w14:paraId="7547439F" w14:textId="77777777" w:rsidR="002D0106" w:rsidRPr="00B82411" w:rsidRDefault="002D0106" w:rsidP="002D0106">
                      <w:pPr>
                        <w:pStyle w:val="NoSpacing"/>
                        <w:rPr>
                          <w:rFonts w:ascii="Algerian" w:hAnsi="Algerian"/>
                          <w:b w:val="0"/>
                        </w:rPr>
                      </w:pPr>
                      <w:r w:rsidRPr="00B82411">
                        <w:rPr>
                          <w:rFonts w:ascii="Algerian" w:hAnsi="Algerian"/>
                          <w:b w:val="0"/>
                        </w:rPr>
                        <w:t>C</w:t>
                      </w:r>
                      <w:r w:rsidRPr="00B82411">
                        <w:rPr>
                          <w:rFonts w:ascii="Book Antiqua" w:hAnsi="Book Antiqua"/>
                          <w:b w:val="0"/>
                          <w:sz w:val="20"/>
                          <w:szCs w:val="20"/>
                        </w:rPr>
                        <w:t>hurch</w:t>
                      </w:r>
                    </w:p>
                    <w:p w14:paraId="49FA1B87" w14:textId="77777777" w:rsidR="002D0106" w:rsidRPr="00B82411" w:rsidRDefault="002D0106" w:rsidP="002D0106">
                      <w:pPr>
                        <w:pStyle w:val="NoSpacing"/>
                        <w:rPr>
                          <w:rFonts w:ascii="Algerian" w:hAnsi="Algerian"/>
                          <w:b w:val="0"/>
                        </w:rPr>
                      </w:pPr>
                      <w:r w:rsidRPr="00B82411">
                        <w:rPr>
                          <w:rFonts w:ascii="Algerian" w:hAnsi="Algerian"/>
                          <w:b w:val="0"/>
                        </w:rPr>
                        <w:t xml:space="preserve">   L</w:t>
                      </w:r>
                      <w:r w:rsidRPr="00B82411">
                        <w:rPr>
                          <w:rFonts w:ascii="Book Antiqua" w:hAnsi="Book Antiqua"/>
                          <w:b w:val="0"/>
                          <w:sz w:val="20"/>
                          <w:szCs w:val="20"/>
                        </w:rPr>
                        <w:t>oan</w:t>
                      </w:r>
                    </w:p>
                    <w:p w14:paraId="1AFEF21F" w14:textId="77777777" w:rsidR="002D0106" w:rsidRPr="00B82411" w:rsidRDefault="002D0106" w:rsidP="002D0106">
                      <w:pPr>
                        <w:pStyle w:val="NoSpacing"/>
                        <w:rPr>
                          <w:rFonts w:ascii="Algerian" w:hAnsi="Algerian"/>
                          <w:b w:val="0"/>
                        </w:rPr>
                      </w:pPr>
                      <w:r w:rsidRPr="00B82411">
                        <w:rPr>
                          <w:rFonts w:ascii="Algerian" w:hAnsi="Algerian"/>
                          <w:b w:val="0"/>
                        </w:rPr>
                        <w:t xml:space="preserve">     F</w:t>
                      </w:r>
                      <w:r w:rsidRPr="00B82411">
                        <w:rPr>
                          <w:rFonts w:ascii="Book Antiqua" w:hAnsi="Book Antiqua"/>
                          <w:b w:val="0"/>
                          <w:sz w:val="20"/>
                          <w:szCs w:val="20"/>
                        </w:rPr>
                        <w:t>und</w:t>
                      </w:r>
                    </w:p>
                  </w:txbxContent>
                </v:textbox>
              </v:shape>
            </w:pict>
          </mc:Fallback>
        </mc:AlternateContent>
      </w:r>
      <w:r w:rsidRPr="00150387">
        <w:rPr>
          <w:rFonts w:ascii="Times New Roman" w:hAnsi="Times New Roman"/>
          <w:noProof/>
          <w:sz w:val="28"/>
          <w:szCs w:val="28"/>
          <w:u w:val="single"/>
          <w:lang w:val="es-ES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115C3233" wp14:editId="59447244">
                <wp:simplePos x="0" y="0"/>
                <wp:positionH relativeFrom="column">
                  <wp:posOffset>2517032</wp:posOffset>
                </wp:positionH>
                <wp:positionV relativeFrom="paragraph">
                  <wp:posOffset>103397</wp:posOffset>
                </wp:positionV>
                <wp:extent cx="800100" cy="914400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9144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7F5816" id="Rectangle 2" o:spid="_x0000_s1026" style="position:absolute;margin-left:198.2pt;margin-top:8.15pt;width:63pt;height:1in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XRpq/wEAAOwDAAAOAAAAZHJzL2Uyb0RvYy54bWysU9tu2zAMfR+wfxD0vjgOkq0z4hRFug4D&#13;&#10;ugvQ7QNkWbaFSaJGKXGyrx8lp2m2vRX1g0Ca1CF5eLS+PljD9gqDBlfzcjbnTDkJrXZ9zX98v3tz&#13;&#10;xVmIwrXCgFM1P6rArzevX61HX6kFDGBahYxAXKhGX/MhRl8VRZCDsiLMwCtHwQ7Qikgu9kWLYiR0&#13;&#10;a4rFfP62GAFbjyBVCPT3dgryTcbvOiXj164LKjJTc+ot5hPz2aSz2KxF1aPwg5anNsQzurBCOyp6&#13;&#10;hroVUbAd6v+grJYIAbo4k2AL6DotVZ6Bpinn/0zzMAiv8ixETvBnmsLLwcov+wf/DVPrwd+D/BmY&#13;&#10;g+0gXK9uEGEclGipXJmIKkYfqvOF5AS6yprxM7S0WrGLkDk4dGgTIE3HDpnq45lqdYhM0s+rOY1L&#13;&#10;C5EUel8ul2SnCqJ6vOwxxI8KLEtGzZE2mcHF/j7EKfUxJdVycKeNyds0jo0Eulqs8oUARrcpmGfE&#13;&#10;vtkaZHuR9JC/U92/0qyOpEqjbW6U0iadJDI+uDZXiUKbyaamjTuxkwhJ2gtVA+2RyEGYJEdPhIwB&#13;&#10;8DdnI8mt5uHXTqDizHxyRHDmgPSZneXq3YK4wctIcxkRThJUzSNnk7mNk6Z3HnU/UKUyz+7ghpbS&#13;&#10;6UzYU1enZklSmfKT/JNmL/2c9fRIN38AAAD//wMAUEsDBBQABgAIAAAAIQCmsnKw4QAAAA8BAAAP&#13;&#10;AAAAZHJzL2Rvd25yZXYueG1sTE/LTsMwELwj8Q/WInGjDgmNII1ThUevlShIwM2NlzhqvI5itwl/&#13;&#10;z/YEl5V2ZnZ2plzPrhcnHEPnScHtIgGB1HjTUavg/W1zcw8iRE1G955QwQ8GWFeXF6UujJ/oFU+7&#13;&#10;2Ao2oVBoBTbGoZAyNBadDgs/IDH37UenI69jK82oJzZ3vUyTJJdOd8QfrB7wyWJz2B2dgpfha1sv&#13;&#10;2yDrj2g/D/5x2thtq9T11fy84lGvQESc498FnDtwfqg42N4fyQTRK8ge8juWMpFnIFiwTFMG9mcg&#13;&#10;yUBWpfzfo/oFAAD//wMAUEsBAi0AFAAGAAgAAAAhALaDOJL+AAAA4QEAABMAAAAAAAAAAAAAAAAA&#13;&#10;AAAAAFtDb250ZW50X1R5cGVzXS54bWxQSwECLQAUAAYACAAAACEAOP0h/9YAAACUAQAACwAAAAAA&#13;&#10;AAAAAAAAAAAvAQAAX3JlbHMvLnJlbHNQSwECLQAUAAYACAAAACEAxF0aav8BAADsAwAADgAAAAAA&#13;&#10;AAAAAAAAAAAuAgAAZHJzL2Uyb0RvYy54bWxQSwECLQAUAAYACAAAACEAprJysOEAAAAPAQAADwAA&#13;&#10;AAAAAAAAAAAAAABZBAAAZHJzL2Rvd25yZXYueG1sUEsFBgAAAAAEAAQA8wAAAGcFAAAAAA==&#13;&#10;" filled="f"/>
            </w:pict>
          </mc:Fallback>
        </mc:AlternateContent>
      </w:r>
    </w:p>
    <w:p w14:paraId="0933781F" w14:textId="77777777" w:rsidR="00150387" w:rsidRPr="00150387" w:rsidRDefault="00150387">
      <w:pPr>
        <w:pStyle w:val="NoSpacing"/>
        <w:rPr>
          <w:rFonts w:ascii="Times New Roman" w:hAnsi="Times New Roman"/>
          <w:b w:val="0"/>
          <w:sz w:val="24"/>
          <w:szCs w:val="24"/>
          <w:lang w:val="es-ES"/>
        </w:rPr>
      </w:pPr>
    </w:p>
    <w:sectPr w:rsidR="00150387" w:rsidRPr="00150387" w:rsidSect="00DB4C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askerville Old Face">
    <w:altName w:val="Heavy Heap"/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4D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forms" w:enforcement="1"/>
  <w:defaultTabStop w:val="720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0E6F"/>
    <w:rsid w:val="000618BF"/>
    <w:rsid w:val="00064317"/>
    <w:rsid w:val="000F0315"/>
    <w:rsid w:val="00111D0F"/>
    <w:rsid w:val="00126C54"/>
    <w:rsid w:val="00150387"/>
    <w:rsid w:val="002D0106"/>
    <w:rsid w:val="0038267C"/>
    <w:rsid w:val="003B6061"/>
    <w:rsid w:val="00440316"/>
    <w:rsid w:val="00523DEB"/>
    <w:rsid w:val="005808DC"/>
    <w:rsid w:val="0061138A"/>
    <w:rsid w:val="00697DB5"/>
    <w:rsid w:val="00770EBB"/>
    <w:rsid w:val="007A4F20"/>
    <w:rsid w:val="007B2CB6"/>
    <w:rsid w:val="0087449E"/>
    <w:rsid w:val="009863D2"/>
    <w:rsid w:val="00A70F27"/>
    <w:rsid w:val="00BE0E6F"/>
    <w:rsid w:val="00C826C4"/>
    <w:rsid w:val="00CE47E1"/>
    <w:rsid w:val="00DB4C1E"/>
    <w:rsid w:val="00E235C4"/>
    <w:rsid w:val="00E41503"/>
    <w:rsid w:val="00E57F97"/>
    <w:rsid w:val="00F0795C"/>
    <w:rsid w:val="00F655FE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BC2077"/>
  <w15:chartTrackingRefBased/>
  <w15:docId w15:val="{16C72D02-5185-456F-A22D-8319E57C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Baskerville Old Face" w:eastAsia="Calibri" w:hAnsi="Baskerville Old Face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B4C1E"/>
    <w:pPr>
      <w:spacing w:after="200" w:line="276" w:lineRule="auto"/>
    </w:pPr>
    <w:rPr>
      <w:rFonts w:eastAsia="Times New Roman"/>
      <w:b/>
      <w:sz w:val="3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BE0E6F"/>
    <w:rPr>
      <w:rFonts w:eastAsia="Times New Roman"/>
      <w:b/>
      <w:sz w:val="3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88BF4DD8-0D38-7343-857D-9A3F08F61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Glossary of terms</vt:lpstr>
    </vt:vector>
  </TitlesOfParts>
  <Company>Microsoft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Glossary of terms</dc:title>
  <dc:subject/>
  <dc:creator>Angie Conine</dc:creator>
  <cp:keywords/>
  <dc:description/>
  <cp:lastModifiedBy>Susana Gongora</cp:lastModifiedBy>
  <cp:revision>4</cp:revision>
  <dcterms:created xsi:type="dcterms:W3CDTF">2017-09-25T20:18:00Z</dcterms:created>
  <dcterms:modified xsi:type="dcterms:W3CDTF">2023-03-22T15:03:00Z</dcterms:modified>
</cp:coreProperties>
</file>